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59AC" w14:textId="032458C7" w:rsidR="00FB30F9" w:rsidRDefault="00BC507D">
      <w:pPr>
        <w:spacing w:before="83" w:line="364" w:lineRule="auto"/>
        <w:ind w:left="3876" w:right="2274" w:hanging="1535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6B8C4D7" wp14:editId="19643D2E">
            <wp:simplePos x="0" y="0"/>
            <wp:positionH relativeFrom="column">
              <wp:posOffset>100076</wp:posOffset>
            </wp:positionH>
            <wp:positionV relativeFrom="paragraph">
              <wp:posOffset>29513</wp:posOffset>
            </wp:positionV>
            <wp:extent cx="1773936" cy="707804"/>
            <wp:effectExtent l="0" t="0" r="0" b="0"/>
            <wp:wrapSquare wrapText="bothSides" distT="0" distB="0" distL="0" distR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707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C847E2" w14:textId="77777777" w:rsidR="00FB30F9" w:rsidRDefault="00FB30F9">
      <w:pPr>
        <w:spacing w:before="83" w:line="364" w:lineRule="auto"/>
        <w:ind w:left="3876" w:right="2274" w:hanging="1535"/>
        <w:jc w:val="center"/>
        <w:rPr>
          <w:b/>
          <w:sz w:val="28"/>
          <w:szCs w:val="28"/>
          <w:u w:val="single"/>
        </w:rPr>
      </w:pPr>
    </w:p>
    <w:p w14:paraId="3F852D1A" w14:textId="77777777" w:rsidR="008933C4" w:rsidRDefault="008933C4" w:rsidP="008933C4">
      <w:pPr>
        <w:spacing w:before="83" w:line="364" w:lineRule="auto"/>
        <w:ind w:left="3876" w:right="2274" w:hanging="1535"/>
        <w:jc w:val="center"/>
        <w:rPr>
          <w:b/>
          <w:sz w:val="28"/>
          <w:szCs w:val="28"/>
          <w:u w:val="single"/>
        </w:rPr>
      </w:pPr>
    </w:p>
    <w:p w14:paraId="7A3A5779" w14:textId="246E88DC" w:rsidR="008933C4" w:rsidRDefault="008933C4" w:rsidP="008933C4">
      <w:pPr>
        <w:spacing w:before="83" w:line="364" w:lineRule="auto"/>
        <w:ind w:left="3876" w:right="2274" w:hanging="1535"/>
        <w:jc w:val="center"/>
        <w:rPr>
          <w:b/>
          <w:sz w:val="28"/>
          <w:szCs w:val="28"/>
          <w:u w:val="single"/>
        </w:rPr>
      </w:pPr>
      <w:bookmarkStart w:id="0" w:name="_Hlk62652568"/>
      <w:r>
        <w:rPr>
          <w:b/>
          <w:sz w:val="28"/>
          <w:szCs w:val="28"/>
          <w:u w:val="single"/>
        </w:rPr>
        <w:t xml:space="preserve">HONORAIRES DE TRANSACTION TTC EN VIGUEUR </w:t>
      </w:r>
    </w:p>
    <w:p w14:paraId="737A906D" w14:textId="7A48DBAC" w:rsidR="00FB30F9" w:rsidRDefault="008933C4" w:rsidP="008933C4">
      <w:pPr>
        <w:spacing w:before="83" w:line="364" w:lineRule="auto"/>
        <w:ind w:left="3876" w:right="2274" w:hanging="153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COMPTER DU 01/0</w:t>
      </w:r>
      <w:r w:rsidR="00080AE9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/2021</w:t>
      </w:r>
    </w:p>
    <w:p w14:paraId="400391F2" w14:textId="77777777" w:rsidR="00FB30F9" w:rsidRDefault="00FB30F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FF0000"/>
        </w:rPr>
      </w:pPr>
    </w:p>
    <w:p w14:paraId="6402BD90" w14:textId="77777777" w:rsidR="00FB30F9" w:rsidRDefault="00FB30F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FF0000"/>
        </w:rPr>
      </w:pPr>
    </w:p>
    <w:tbl>
      <w:tblPr>
        <w:tblStyle w:val="a"/>
        <w:tblW w:w="11138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3758"/>
        <w:gridCol w:w="1807"/>
        <w:gridCol w:w="673"/>
        <w:gridCol w:w="2640"/>
        <w:gridCol w:w="2260"/>
      </w:tblGrid>
      <w:tr w:rsidR="00FB30F9" w14:paraId="38D689E9" w14:textId="77777777">
        <w:trPr>
          <w:trHeight w:val="459"/>
        </w:trPr>
        <w:tc>
          <w:tcPr>
            <w:tcW w:w="3758" w:type="dxa"/>
          </w:tcPr>
          <w:p w14:paraId="582F368C" w14:textId="77777777" w:rsidR="00FB30F9" w:rsidRDefault="00BC5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Pour les biens d’une valeur de</w:t>
            </w:r>
          </w:p>
        </w:tc>
        <w:tc>
          <w:tcPr>
            <w:tcW w:w="1807" w:type="dxa"/>
          </w:tcPr>
          <w:p w14:paraId="264C6EA7" w14:textId="77777777" w:rsidR="00FB30F9" w:rsidRDefault="00BC5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673" w:type="dxa"/>
          </w:tcPr>
          <w:p w14:paraId="5D3DD5AE" w14:textId="77777777" w:rsidR="00FB30F9" w:rsidRDefault="00BC5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24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à</w:t>
            </w:r>
            <w:proofErr w:type="gramEnd"/>
          </w:p>
        </w:tc>
        <w:tc>
          <w:tcPr>
            <w:tcW w:w="2640" w:type="dxa"/>
          </w:tcPr>
          <w:p w14:paraId="283B6C53" w14:textId="77777777" w:rsidR="00FB30F9" w:rsidRDefault="00BC5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2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50.000 €</w:t>
            </w:r>
          </w:p>
        </w:tc>
        <w:tc>
          <w:tcPr>
            <w:tcW w:w="2260" w:type="dxa"/>
          </w:tcPr>
          <w:p w14:paraId="0AB76627" w14:textId="77777777" w:rsidR="00FB30F9" w:rsidRDefault="00BC5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12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5 000 €</w:t>
            </w:r>
          </w:p>
        </w:tc>
      </w:tr>
      <w:tr w:rsidR="00FB30F9" w14:paraId="6D5178EC" w14:textId="77777777">
        <w:trPr>
          <w:trHeight w:val="458"/>
        </w:trPr>
        <w:tc>
          <w:tcPr>
            <w:tcW w:w="3758" w:type="dxa"/>
          </w:tcPr>
          <w:p w14:paraId="19757BC6" w14:textId="77777777" w:rsidR="00FB30F9" w:rsidRDefault="00BC507D" w:rsidP="00893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Pour les biens d’une valeur de</w:t>
            </w:r>
          </w:p>
        </w:tc>
        <w:tc>
          <w:tcPr>
            <w:tcW w:w="1807" w:type="dxa"/>
          </w:tcPr>
          <w:p w14:paraId="4B1A2363" w14:textId="77777777" w:rsidR="00FB30F9" w:rsidRDefault="00BC5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50.001 €</w:t>
            </w:r>
          </w:p>
        </w:tc>
        <w:tc>
          <w:tcPr>
            <w:tcW w:w="673" w:type="dxa"/>
          </w:tcPr>
          <w:p w14:paraId="44CC593E" w14:textId="77777777" w:rsidR="00FB30F9" w:rsidRDefault="00BC5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24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à</w:t>
            </w:r>
            <w:proofErr w:type="gramEnd"/>
          </w:p>
        </w:tc>
        <w:tc>
          <w:tcPr>
            <w:tcW w:w="2640" w:type="dxa"/>
          </w:tcPr>
          <w:p w14:paraId="6E8875EA" w14:textId="77777777" w:rsidR="00FB30F9" w:rsidRDefault="00BC5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2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100.000 €</w:t>
            </w:r>
          </w:p>
        </w:tc>
        <w:tc>
          <w:tcPr>
            <w:tcW w:w="2260" w:type="dxa"/>
          </w:tcPr>
          <w:p w14:paraId="04207C69" w14:textId="77777777" w:rsidR="00FB30F9" w:rsidRDefault="00BC5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2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7.500 €</w:t>
            </w:r>
          </w:p>
        </w:tc>
      </w:tr>
      <w:tr w:rsidR="00FB30F9" w14:paraId="41E5BF01" w14:textId="77777777">
        <w:trPr>
          <w:trHeight w:val="460"/>
        </w:trPr>
        <w:tc>
          <w:tcPr>
            <w:tcW w:w="5565" w:type="dxa"/>
            <w:gridSpan w:val="2"/>
          </w:tcPr>
          <w:p w14:paraId="6998D916" w14:textId="77777777" w:rsidR="00FB30F9" w:rsidRDefault="00BC5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Pour les biens d’une valeur supérieure à</w:t>
            </w:r>
          </w:p>
        </w:tc>
        <w:tc>
          <w:tcPr>
            <w:tcW w:w="3313" w:type="dxa"/>
            <w:gridSpan w:val="2"/>
          </w:tcPr>
          <w:p w14:paraId="27CD1BCD" w14:textId="77777777" w:rsidR="00FB30F9" w:rsidRDefault="00BC5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9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0.001 €</w:t>
            </w:r>
          </w:p>
        </w:tc>
        <w:tc>
          <w:tcPr>
            <w:tcW w:w="2260" w:type="dxa"/>
          </w:tcPr>
          <w:p w14:paraId="02B05627" w14:textId="77777777" w:rsidR="00FB30F9" w:rsidRDefault="00BC5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12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6 %</w:t>
            </w:r>
          </w:p>
        </w:tc>
      </w:tr>
      <w:tr w:rsidR="00FB30F9" w14:paraId="7168D770" w14:textId="77777777">
        <w:trPr>
          <w:trHeight w:val="373"/>
        </w:trPr>
        <w:tc>
          <w:tcPr>
            <w:tcW w:w="5565" w:type="dxa"/>
            <w:gridSpan w:val="2"/>
          </w:tcPr>
          <w:p w14:paraId="25DD62FB" w14:textId="77777777" w:rsidR="00FB30F9" w:rsidRDefault="00BC5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0" w:lineRule="auto"/>
              <w:ind w:lef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Pour les terrains et les fonds de commerces</w:t>
            </w:r>
          </w:p>
        </w:tc>
        <w:tc>
          <w:tcPr>
            <w:tcW w:w="3313" w:type="dxa"/>
            <w:gridSpan w:val="2"/>
          </w:tcPr>
          <w:p w14:paraId="392B0AF4" w14:textId="77777777" w:rsidR="00FB30F9" w:rsidRDefault="00FB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</w:tcPr>
          <w:p w14:paraId="43500F54" w14:textId="77777777" w:rsidR="00FB30F9" w:rsidRDefault="00BC5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0" w:lineRule="auto"/>
              <w:ind w:left="12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10 %</w:t>
            </w:r>
          </w:p>
        </w:tc>
      </w:tr>
      <w:bookmarkEnd w:id="0"/>
      <w:tr w:rsidR="00FB30F9" w14:paraId="11100655" w14:textId="77777777">
        <w:trPr>
          <w:trHeight w:val="373"/>
        </w:trPr>
        <w:tc>
          <w:tcPr>
            <w:tcW w:w="5565" w:type="dxa"/>
            <w:gridSpan w:val="2"/>
          </w:tcPr>
          <w:p w14:paraId="5E1DE04B" w14:textId="77777777" w:rsidR="00FB30F9" w:rsidRDefault="00FB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0" w:lineRule="auto"/>
              <w:ind w:left="50"/>
              <w:rPr>
                <w:color w:val="000000"/>
                <w:sz w:val="24"/>
                <w:szCs w:val="24"/>
              </w:rPr>
            </w:pPr>
          </w:p>
          <w:p w14:paraId="3B3279C8" w14:textId="77777777" w:rsidR="00FB30F9" w:rsidRDefault="00FB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0" w:lineRule="auto"/>
              <w:ind w:left="50"/>
              <w:rPr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gridSpan w:val="2"/>
          </w:tcPr>
          <w:p w14:paraId="1A76D403" w14:textId="77777777" w:rsidR="00FB30F9" w:rsidRDefault="00FB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</w:tcPr>
          <w:p w14:paraId="5BB02F36" w14:textId="77777777" w:rsidR="00FB30F9" w:rsidRDefault="00FB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70" w:lineRule="auto"/>
              <w:ind w:left="1243"/>
              <w:rPr>
                <w:color w:val="000000"/>
                <w:sz w:val="24"/>
                <w:szCs w:val="24"/>
              </w:rPr>
            </w:pPr>
          </w:p>
        </w:tc>
      </w:tr>
    </w:tbl>
    <w:p w14:paraId="2ECFAAF2" w14:textId="77777777" w:rsidR="00FB30F9" w:rsidRDefault="00FB30F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6"/>
          <w:szCs w:val="6"/>
        </w:rPr>
      </w:pPr>
    </w:p>
    <w:p w14:paraId="41B813A0" w14:textId="77777777" w:rsidR="00080AE9" w:rsidRDefault="00BC507D">
      <w:pPr>
        <w:pBdr>
          <w:top w:val="nil"/>
          <w:left w:val="nil"/>
          <w:bottom w:val="nil"/>
          <w:right w:val="nil"/>
          <w:between w:val="nil"/>
        </w:pBdr>
        <w:spacing w:before="100"/>
        <w:ind w:left="184" w:right="13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Les honoraires d’agence sont à la charge du mandant</w:t>
      </w:r>
      <w:r w:rsidR="00080AE9">
        <w:rPr>
          <w:color w:val="000000"/>
          <w:sz w:val="18"/>
          <w:szCs w:val="18"/>
        </w:rPr>
        <w:t xml:space="preserve">, </w:t>
      </w:r>
    </w:p>
    <w:p w14:paraId="29DB8EF5" w14:textId="54FEA77C" w:rsidR="00FB30F9" w:rsidRDefault="00BC507D">
      <w:pPr>
        <w:pBdr>
          <w:top w:val="nil"/>
          <w:left w:val="nil"/>
          <w:bottom w:val="nil"/>
          <w:right w:val="nil"/>
          <w:between w:val="nil"/>
        </w:pBdr>
        <w:spacing w:before="169"/>
        <w:ind w:left="183" w:right="13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Le barème est applicable pour tout mandat de vente et tout mandat de recherche</w:t>
      </w:r>
      <w:r w:rsidR="00080AE9">
        <w:rPr>
          <w:color w:val="000000"/>
          <w:sz w:val="18"/>
          <w:szCs w:val="18"/>
        </w:rPr>
        <w:t>,</w:t>
      </w:r>
    </w:p>
    <w:p w14:paraId="7FA1631E" w14:textId="0EB7FB02" w:rsidR="00080AE9" w:rsidRDefault="00080AE9" w:rsidP="00080AE9">
      <w:pPr>
        <w:pBdr>
          <w:top w:val="nil"/>
          <w:left w:val="nil"/>
          <w:bottom w:val="nil"/>
          <w:right w:val="nil"/>
          <w:between w:val="nil"/>
        </w:pBdr>
        <w:spacing w:before="100"/>
        <w:ind w:left="184" w:right="13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Dans le cadre d’une</w:t>
      </w:r>
      <w:r>
        <w:rPr>
          <w:color w:val="000000"/>
          <w:sz w:val="18"/>
          <w:szCs w:val="18"/>
        </w:rPr>
        <w:t xml:space="preserve"> succession, les honoraires </w:t>
      </w:r>
      <w:r>
        <w:rPr>
          <w:color w:val="000000"/>
          <w:sz w:val="18"/>
          <w:szCs w:val="18"/>
        </w:rPr>
        <w:t xml:space="preserve">susmentionnés </w:t>
      </w:r>
      <w:r>
        <w:rPr>
          <w:color w:val="000000"/>
          <w:sz w:val="18"/>
          <w:szCs w:val="18"/>
        </w:rPr>
        <w:t>s</w:t>
      </w:r>
      <w:r>
        <w:rPr>
          <w:color w:val="000000"/>
          <w:sz w:val="18"/>
          <w:szCs w:val="18"/>
        </w:rPr>
        <w:t>er</w:t>
      </w:r>
      <w:r>
        <w:rPr>
          <w:color w:val="000000"/>
          <w:sz w:val="18"/>
          <w:szCs w:val="18"/>
        </w:rPr>
        <w:t>ont à la charge de l’acquéreur</w:t>
      </w:r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</w:t>
      </w:r>
    </w:p>
    <w:p w14:paraId="307A94B9" w14:textId="77777777" w:rsidR="00080AE9" w:rsidRPr="00080AE9" w:rsidRDefault="00080AE9" w:rsidP="00080AE9">
      <w:pPr>
        <w:pBdr>
          <w:top w:val="nil"/>
          <w:left w:val="nil"/>
          <w:bottom w:val="nil"/>
          <w:right w:val="nil"/>
          <w:between w:val="nil"/>
        </w:pBdr>
        <w:spacing w:before="100"/>
        <w:ind w:left="184" w:right="133"/>
        <w:jc w:val="center"/>
        <w:rPr>
          <w:rStyle w:val="Accentuation"/>
          <w:i w:val="0"/>
          <w:iCs w:val="0"/>
          <w:color w:val="222222"/>
          <w:sz w:val="18"/>
          <w:szCs w:val="18"/>
          <w:shd w:val="clear" w:color="auto" w:fill="FFFFFF"/>
        </w:rPr>
      </w:pPr>
      <w:r w:rsidRPr="00080AE9">
        <w:rPr>
          <w:rStyle w:val="Accentuation"/>
          <w:i w:val="0"/>
          <w:iCs w:val="0"/>
          <w:color w:val="222222"/>
          <w:sz w:val="18"/>
          <w:szCs w:val="18"/>
          <w:shd w:val="clear" w:color="auto" w:fill="FFFFFF"/>
        </w:rPr>
        <w:t xml:space="preserve">Dans le cadre d'une vente en viager mutualisé, les honoraires d'un montant de 7,2% TTC de la valeur libre expertisée du bien, </w:t>
      </w:r>
    </w:p>
    <w:p w14:paraId="65AB2561" w14:textId="229E5DA0" w:rsidR="00080AE9" w:rsidRPr="00080AE9" w:rsidRDefault="00080AE9" w:rsidP="00080AE9">
      <w:pPr>
        <w:pBdr>
          <w:top w:val="nil"/>
          <w:left w:val="nil"/>
          <w:bottom w:val="nil"/>
          <w:right w:val="nil"/>
          <w:between w:val="nil"/>
        </w:pBdr>
        <w:spacing w:before="100"/>
        <w:ind w:left="184" w:right="133"/>
        <w:jc w:val="center"/>
        <w:rPr>
          <w:i/>
          <w:iCs/>
          <w:color w:val="000000"/>
          <w:sz w:val="18"/>
          <w:szCs w:val="18"/>
        </w:rPr>
      </w:pPr>
      <w:proofErr w:type="gramStart"/>
      <w:r w:rsidRPr="00080AE9">
        <w:rPr>
          <w:rStyle w:val="Accentuation"/>
          <w:i w:val="0"/>
          <w:iCs w:val="0"/>
          <w:color w:val="222222"/>
          <w:sz w:val="18"/>
          <w:szCs w:val="18"/>
          <w:shd w:val="clear" w:color="auto" w:fill="FFFFFF"/>
        </w:rPr>
        <w:t>seront</w:t>
      </w:r>
      <w:proofErr w:type="gramEnd"/>
      <w:r w:rsidRPr="00080AE9">
        <w:rPr>
          <w:rStyle w:val="Accentuation"/>
          <w:i w:val="0"/>
          <w:iCs w:val="0"/>
          <w:color w:val="222222"/>
          <w:sz w:val="18"/>
          <w:szCs w:val="18"/>
          <w:shd w:val="clear" w:color="auto" w:fill="FFFFFF"/>
        </w:rPr>
        <w:t xml:space="preserve"> à la charge de l'acquéreur".</w:t>
      </w:r>
    </w:p>
    <w:p w14:paraId="67080D84" w14:textId="77777777" w:rsidR="00FB30F9" w:rsidRDefault="00FB30F9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color w:val="000000"/>
          <w:sz w:val="24"/>
          <w:szCs w:val="24"/>
        </w:rPr>
      </w:pPr>
    </w:p>
    <w:p w14:paraId="3AFB69DA" w14:textId="77777777" w:rsidR="00FB30F9" w:rsidRDefault="00BC507D">
      <w:pPr>
        <w:pBdr>
          <w:top w:val="nil"/>
          <w:left w:val="nil"/>
          <w:bottom w:val="nil"/>
          <w:right w:val="nil"/>
          <w:between w:val="nil"/>
        </w:pBdr>
        <w:ind w:left="129" w:right="13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 Dans le cadre de la signature d'un mandat dit SUCCESS avec validation de la clause confiance :</w:t>
      </w:r>
    </w:p>
    <w:p w14:paraId="5A18B56C" w14:textId="77777777" w:rsidR="00FB30F9" w:rsidRDefault="00FB30F9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color w:val="000000"/>
          <w:sz w:val="23"/>
          <w:szCs w:val="23"/>
        </w:rPr>
      </w:pPr>
    </w:p>
    <w:p w14:paraId="00F4D94A" w14:textId="77777777" w:rsidR="00FB30F9" w:rsidRDefault="00BC50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ind w:right="115" w:firstLine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L'absence d'offre d’achat au prix de l’estimation réalisée par l'agent KW, dans les 30 jours de la mise en vente au prix de l'estimation précitée, entraînera une remise de 10% des honoraires affichés sur le présent barème.</w:t>
      </w:r>
    </w:p>
    <w:p w14:paraId="4C409252" w14:textId="77777777" w:rsidR="00FB30F9" w:rsidRDefault="00FB30F9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  <w:sz w:val="23"/>
          <w:szCs w:val="23"/>
        </w:rPr>
      </w:pPr>
    </w:p>
    <w:p w14:paraId="643A3498" w14:textId="77777777" w:rsidR="00FB30F9" w:rsidRDefault="00BC50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ind w:right="115" w:firstLine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L'absence d'offre d’achat au prix de l’estimation réalisée par l'agent KW, dans les 60 jours de la mise en vente au prix de l'estimation précitée, entraînera une remise de 20% des honoraires affichés sur le présent barème.</w:t>
      </w:r>
    </w:p>
    <w:p w14:paraId="2800AA99" w14:textId="77777777" w:rsidR="00FB30F9" w:rsidRDefault="00FB30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</w:p>
    <w:p w14:paraId="3C9D8154" w14:textId="77777777" w:rsidR="00FB30F9" w:rsidRDefault="00BC50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spacing w:before="1"/>
        <w:ind w:right="115" w:firstLine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L'absence d'offre d’achat au prix de l’estimation réalisée par l'agent KW, dans les 90 jours de la mise en vente au prix de l'estimation précitée, entraînera une remise de 30% des honoraires affichés sur le présent barème.</w:t>
      </w:r>
    </w:p>
    <w:p w14:paraId="017753E1" w14:textId="77777777" w:rsidR="00FB30F9" w:rsidRDefault="00FB30F9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  <w:sz w:val="23"/>
          <w:szCs w:val="23"/>
        </w:rPr>
      </w:pPr>
    </w:p>
    <w:p w14:paraId="59D9827A" w14:textId="77777777" w:rsidR="00FB30F9" w:rsidRDefault="00BC507D">
      <w:pPr>
        <w:pBdr>
          <w:top w:val="nil"/>
          <w:left w:val="nil"/>
          <w:bottom w:val="nil"/>
          <w:right w:val="nil"/>
          <w:between w:val="nil"/>
        </w:pBdr>
        <w:ind w:left="188" w:right="13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Dans le cadre de la signature d'un mandat dit SUCCESS avec validation de la clause fidélité : Une remise de 25% des honoraires affichés sur le présent barème sera appliquée dès la seconde transaction réalisée par le biais d'une Agence du Réseau Keller Williams pour le compte d'un même client.</w:t>
      </w:r>
    </w:p>
    <w:p w14:paraId="086F74D1" w14:textId="77777777" w:rsidR="00FB30F9" w:rsidRDefault="00FB30F9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color w:val="000000"/>
          <w:sz w:val="23"/>
          <w:szCs w:val="23"/>
        </w:rPr>
      </w:pPr>
    </w:p>
    <w:p w14:paraId="36E1237C" w14:textId="77777777" w:rsidR="00FB30F9" w:rsidRDefault="00BC507D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220" w:right="231" w:firstLine="58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Dans le cadre de la signature d'un mandat dit SUCCESS avec validation de la clause Win/</w:t>
      </w:r>
      <w:proofErr w:type="gramStart"/>
      <w:r>
        <w:rPr>
          <w:color w:val="000000"/>
          <w:sz w:val="18"/>
          <w:szCs w:val="18"/>
        </w:rPr>
        <w:t>Win:</w:t>
      </w:r>
      <w:proofErr w:type="gramEnd"/>
      <w:r>
        <w:rPr>
          <w:color w:val="000000"/>
          <w:sz w:val="18"/>
          <w:szCs w:val="18"/>
        </w:rPr>
        <w:t xml:space="preserve"> Les honoraires affichés sur le présent barème seront divisés par moitié, en cas de vente à un Acquéreur présenté par le Mandant, dans les conditions prévues par ledit Mandat SUCCESS ».</w:t>
      </w:r>
    </w:p>
    <w:p w14:paraId="761B104E" w14:textId="77777777" w:rsidR="00FB30F9" w:rsidRDefault="00FB30F9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220" w:right="231" w:firstLine="58"/>
        <w:jc w:val="center"/>
        <w:rPr>
          <w:color w:val="000000"/>
          <w:sz w:val="18"/>
          <w:szCs w:val="18"/>
        </w:rPr>
      </w:pPr>
    </w:p>
    <w:p w14:paraId="1B281783" w14:textId="77777777" w:rsidR="00FB30F9" w:rsidRDefault="00FB30F9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220" w:right="231" w:firstLine="58"/>
        <w:jc w:val="center"/>
        <w:rPr>
          <w:color w:val="000000"/>
          <w:sz w:val="18"/>
          <w:szCs w:val="18"/>
        </w:rPr>
      </w:pPr>
    </w:p>
    <w:p w14:paraId="6C1AC4AB" w14:textId="77777777" w:rsidR="00FB30F9" w:rsidRDefault="00FB30F9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220" w:right="231" w:firstLine="58"/>
        <w:jc w:val="center"/>
        <w:rPr>
          <w:color w:val="000000"/>
          <w:sz w:val="18"/>
          <w:szCs w:val="18"/>
        </w:rPr>
      </w:pPr>
    </w:p>
    <w:p w14:paraId="59F7CA48" w14:textId="77777777" w:rsidR="00FB30F9" w:rsidRDefault="00FB30F9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220" w:right="231" w:firstLine="58"/>
        <w:jc w:val="center"/>
        <w:rPr>
          <w:color w:val="000000"/>
          <w:sz w:val="18"/>
          <w:szCs w:val="18"/>
        </w:rPr>
      </w:pPr>
    </w:p>
    <w:p w14:paraId="1218173B" w14:textId="77777777" w:rsidR="00FB30F9" w:rsidRDefault="00FB30F9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220" w:right="231" w:firstLine="58"/>
        <w:jc w:val="center"/>
        <w:rPr>
          <w:color w:val="000000"/>
          <w:sz w:val="18"/>
          <w:szCs w:val="18"/>
        </w:rPr>
      </w:pPr>
    </w:p>
    <w:p w14:paraId="413FFB90" w14:textId="77777777" w:rsidR="00FB30F9" w:rsidRDefault="00BC507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358BD5B8" wp14:editId="5092BCAC">
                <wp:simplePos x="0" y="0"/>
                <wp:positionH relativeFrom="column">
                  <wp:posOffset>4876800</wp:posOffset>
                </wp:positionH>
                <wp:positionV relativeFrom="paragraph">
                  <wp:posOffset>241300</wp:posOffset>
                </wp:positionV>
                <wp:extent cx="2473960" cy="12700"/>
                <wp:effectExtent l="0" t="0" r="0" b="0"/>
                <wp:wrapTopAndBottom distT="0" distB="0"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09020" y="3780000"/>
                          <a:ext cx="24739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E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241300</wp:posOffset>
                </wp:positionV>
                <wp:extent cx="2473960" cy="12700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39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6EB6A3" w14:textId="77777777" w:rsidR="008933C4" w:rsidRPr="00B84EA7" w:rsidRDefault="008933C4" w:rsidP="008933C4">
      <w:pPr>
        <w:pStyle w:val="Pieddepage"/>
        <w:tabs>
          <w:tab w:val="clear" w:pos="9072"/>
        </w:tabs>
        <w:ind w:left="7513" w:right="-999"/>
        <w:rPr>
          <w:rFonts w:ascii="HelveticaNeueCond" w:hAnsi="HelveticaNeueCond"/>
          <w:b/>
          <w:sz w:val="16"/>
          <w:lang w:val="en-US"/>
        </w:rPr>
      </w:pPr>
      <w:r w:rsidRPr="00B84EA7">
        <w:rPr>
          <w:rFonts w:ascii="HelveticaNeueCond" w:hAnsi="HelveticaNeueCond"/>
          <w:b/>
          <w:sz w:val="16"/>
          <w:lang w:val="en-US"/>
        </w:rPr>
        <w:t>KELLER WILLIAMS VISION</w:t>
      </w:r>
    </w:p>
    <w:p w14:paraId="7C616E31" w14:textId="77777777" w:rsidR="008933C4" w:rsidRPr="00B84EA7" w:rsidRDefault="008933C4" w:rsidP="008933C4">
      <w:pPr>
        <w:pStyle w:val="Pieddepage"/>
        <w:tabs>
          <w:tab w:val="clear" w:pos="9072"/>
        </w:tabs>
        <w:ind w:left="7513" w:right="-999"/>
        <w:rPr>
          <w:rFonts w:ascii="HelveticaNeueCond" w:hAnsi="HelveticaNeueCond"/>
          <w:b/>
          <w:sz w:val="16"/>
          <w:lang w:val="en-US"/>
        </w:rPr>
      </w:pPr>
      <w:r w:rsidRPr="00B84EA7">
        <w:rPr>
          <w:rFonts w:ascii="HelveticaNeueCond" w:hAnsi="HelveticaNeueCond"/>
          <w:b/>
          <w:sz w:val="16"/>
          <w:lang w:val="en-US"/>
        </w:rPr>
        <w:t>26 bd Albert 1er</w:t>
      </w:r>
    </w:p>
    <w:p w14:paraId="40CD4BFB" w14:textId="77777777" w:rsidR="008933C4" w:rsidRPr="00E427BC" w:rsidRDefault="008933C4" w:rsidP="008933C4">
      <w:pPr>
        <w:pStyle w:val="Pieddepage"/>
        <w:tabs>
          <w:tab w:val="clear" w:pos="9072"/>
        </w:tabs>
        <w:ind w:left="7513" w:right="-999"/>
        <w:rPr>
          <w:rFonts w:ascii="HelveticaNeueCond" w:hAnsi="HelveticaNeueCond"/>
          <w:b/>
          <w:sz w:val="16"/>
        </w:rPr>
      </w:pPr>
      <w:r>
        <w:rPr>
          <w:rFonts w:ascii="HelveticaNeueCond" w:hAnsi="HelveticaNeueCond"/>
          <w:b/>
          <w:sz w:val="16"/>
        </w:rPr>
        <w:t>06600 Antibes</w:t>
      </w:r>
    </w:p>
    <w:p w14:paraId="1EE8B187" w14:textId="77777777" w:rsidR="008933C4" w:rsidRPr="00E427BC" w:rsidRDefault="008933C4" w:rsidP="008933C4">
      <w:pPr>
        <w:pStyle w:val="Pieddepage"/>
        <w:tabs>
          <w:tab w:val="clear" w:pos="9072"/>
        </w:tabs>
        <w:spacing w:after="120"/>
        <w:ind w:left="7513" w:right="-999"/>
        <w:rPr>
          <w:rFonts w:ascii="HelveticaNeueCond" w:hAnsi="HelveticaNeueCond"/>
          <w:b/>
          <w:sz w:val="16"/>
        </w:rPr>
      </w:pPr>
      <w:r w:rsidRPr="00E427BC">
        <w:rPr>
          <w:rFonts w:ascii="HelveticaNeueCond" w:hAnsi="HelveticaNeueCond"/>
          <w:b/>
          <w:sz w:val="16"/>
        </w:rPr>
        <w:t xml:space="preserve">+33 (0) </w:t>
      </w:r>
      <w:r>
        <w:rPr>
          <w:rFonts w:ascii="HelveticaNeueCond" w:hAnsi="HelveticaNeueCond"/>
          <w:b/>
          <w:sz w:val="16"/>
        </w:rPr>
        <w:t>4</w:t>
      </w:r>
      <w:r w:rsidRPr="00E427BC">
        <w:rPr>
          <w:rFonts w:ascii="HelveticaNeueCond" w:hAnsi="HelveticaNeueCond"/>
          <w:b/>
          <w:sz w:val="16"/>
        </w:rPr>
        <w:t xml:space="preserve"> </w:t>
      </w:r>
      <w:r>
        <w:rPr>
          <w:rFonts w:ascii="HelveticaNeueCond" w:hAnsi="HelveticaNeueCond"/>
          <w:b/>
          <w:sz w:val="16"/>
        </w:rPr>
        <w:t>93</w:t>
      </w:r>
      <w:r w:rsidRPr="00E427BC">
        <w:rPr>
          <w:rFonts w:ascii="HelveticaNeueCond" w:hAnsi="HelveticaNeueCond"/>
          <w:b/>
          <w:sz w:val="16"/>
        </w:rPr>
        <w:t xml:space="preserve"> </w:t>
      </w:r>
      <w:r>
        <w:rPr>
          <w:rFonts w:ascii="HelveticaNeueCond" w:hAnsi="HelveticaNeueCond"/>
          <w:b/>
          <w:sz w:val="16"/>
        </w:rPr>
        <w:t>74</w:t>
      </w:r>
      <w:r w:rsidRPr="00E427BC">
        <w:rPr>
          <w:rFonts w:ascii="HelveticaNeueCond" w:hAnsi="HelveticaNeueCond"/>
          <w:b/>
          <w:sz w:val="16"/>
        </w:rPr>
        <w:t xml:space="preserve"> </w:t>
      </w:r>
      <w:r>
        <w:rPr>
          <w:rFonts w:ascii="HelveticaNeueCond" w:hAnsi="HelveticaNeueCond"/>
          <w:b/>
          <w:sz w:val="16"/>
        </w:rPr>
        <w:t>10</w:t>
      </w:r>
      <w:r w:rsidRPr="00E427BC">
        <w:rPr>
          <w:rFonts w:ascii="HelveticaNeueCond" w:hAnsi="HelveticaNeueCond"/>
          <w:b/>
          <w:sz w:val="16"/>
        </w:rPr>
        <w:t xml:space="preserve"> </w:t>
      </w:r>
      <w:r>
        <w:rPr>
          <w:rFonts w:ascii="HelveticaNeueCond" w:hAnsi="HelveticaNeueCond"/>
          <w:b/>
          <w:sz w:val="16"/>
        </w:rPr>
        <w:t>32</w:t>
      </w:r>
    </w:p>
    <w:p w14:paraId="5FEF5D9C" w14:textId="77777777" w:rsidR="008933C4" w:rsidRPr="00E427BC" w:rsidRDefault="008933C4" w:rsidP="008933C4">
      <w:pPr>
        <w:pStyle w:val="Pieddepage"/>
        <w:tabs>
          <w:tab w:val="clear" w:pos="9072"/>
        </w:tabs>
        <w:ind w:left="7513" w:right="-999"/>
        <w:rPr>
          <w:rFonts w:ascii="HelveticaNeueCond" w:hAnsi="HelveticaNeueCond"/>
          <w:sz w:val="11"/>
        </w:rPr>
      </w:pPr>
      <w:r w:rsidRPr="00E427BC">
        <w:rPr>
          <w:rFonts w:ascii="HelveticaNeueCond" w:hAnsi="HelveticaNeueCond"/>
          <w:sz w:val="11"/>
        </w:rPr>
        <w:t>S</w:t>
      </w:r>
      <w:r>
        <w:rPr>
          <w:rFonts w:ascii="HelveticaNeueCond" w:hAnsi="HelveticaNeueCond"/>
          <w:sz w:val="11"/>
        </w:rPr>
        <w:t>ARL</w:t>
      </w:r>
      <w:r w:rsidRPr="00E427BC">
        <w:rPr>
          <w:rFonts w:ascii="HelveticaNeueCond" w:hAnsi="HelveticaNeueCond"/>
          <w:sz w:val="11"/>
        </w:rPr>
        <w:t xml:space="preserve"> </w:t>
      </w:r>
      <w:r>
        <w:rPr>
          <w:rFonts w:ascii="HelveticaNeueCond" w:hAnsi="HelveticaNeueCond"/>
          <w:sz w:val="11"/>
        </w:rPr>
        <w:t>Vision Méditerranée Immobilier - Antibes</w:t>
      </w:r>
      <w:r w:rsidRPr="00E427BC">
        <w:rPr>
          <w:rFonts w:ascii="HelveticaNeueCond" w:hAnsi="HelveticaNeueCond"/>
          <w:sz w:val="11"/>
        </w:rPr>
        <w:t xml:space="preserve"> au capital de </w:t>
      </w:r>
      <w:r>
        <w:rPr>
          <w:rFonts w:ascii="HelveticaNeueCond" w:hAnsi="HelveticaNeueCond"/>
          <w:sz w:val="11"/>
        </w:rPr>
        <w:t>120</w:t>
      </w:r>
      <w:r w:rsidRPr="00E427BC">
        <w:rPr>
          <w:rFonts w:ascii="HelveticaNeueCond" w:hAnsi="HelveticaNeueCond"/>
          <w:sz w:val="11"/>
        </w:rPr>
        <w:t xml:space="preserve"> </w:t>
      </w:r>
      <w:r>
        <w:rPr>
          <w:rFonts w:ascii="HelveticaNeueCond" w:hAnsi="HelveticaNeueCond"/>
          <w:sz w:val="11"/>
        </w:rPr>
        <w:t>0</w:t>
      </w:r>
      <w:r w:rsidRPr="00E427BC">
        <w:rPr>
          <w:rFonts w:ascii="HelveticaNeueCond" w:hAnsi="HelveticaNeueCond"/>
          <w:sz w:val="11"/>
        </w:rPr>
        <w:t>0</w:t>
      </w:r>
      <w:r>
        <w:rPr>
          <w:rFonts w:ascii="HelveticaNeueCond" w:hAnsi="HelveticaNeueCond"/>
          <w:sz w:val="11"/>
        </w:rPr>
        <w:t>0</w:t>
      </w:r>
      <w:r w:rsidRPr="00E427BC">
        <w:rPr>
          <w:rFonts w:ascii="HelveticaNeueCond" w:hAnsi="HelveticaNeueCond"/>
          <w:sz w:val="11"/>
        </w:rPr>
        <w:t xml:space="preserve"> €</w:t>
      </w:r>
    </w:p>
    <w:p w14:paraId="7CE71424" w14:textId="77777777" w:rsidR="008933C4" w:rsidRDefault="008933C4" w:rsidP="008933C4">
      <w:pPr>
        <w:pStyle w:val="Pieddepage"/>
        <w:tabs>
          <w:tab w:val="clear" w:pos="9072"/>
        </w:tabs>
        <w:ind w:left="7513" w:right="-999"/>
        <w:rPr>
          <w:rFonts w:ascii="HelveticaNeueCond" w:hAnsi="HelveticaNeueCond"/>
          <w:sz w:val="11"/>
        </w:rPr>
      </w:pPr>
      <w:r w:rsidRPr="00E427BC">
        <w:rPr>
          <w:rFonts w:ascii="HelveticaNeueCond" w:hAnsi="HelveticaNeueCond"/>
          <w:sz w:val="11"/>
        </w:rPr>
        <w:t xml:space="preserve">RCS </w:t>
      </w:r>
      <w:r>
        <w:rPr>
          <w:rFonts w:ascii="HelveticaNeueCond" w:hAnsi="HelveticaNeueCond"/>
          <w:sz w:val="11"/>
        </w:rPr>
        <w:t>Antibes</w:t>
      </w:r>
      <w:r w:rsidRPr="00E427BC">
        <w:rPr>
          <w:rFonts w:ascii="HelveticaNeueCond" w:hAnsi="HelveticaNeueCond"/>
          <w:sz w:val="11"/>
        </w:rPr>
        <w:t xml:space="preserve"> </w:t>
      </w:r>
      <w:r>
        <w:rPr>
          <w:rFonts w:ascii="HelveticaNeueCond" w:hAnsi="HelveticaNeueCond"/>
          <w:sz w:val="11"/>
        </w:rPr>
        <w:t>452</w:t>
      </w:r>
      <w:r w:rsidRPr="00E427BC">
        <w:rPr>
          <w:rFonts w:ascii="HelveticaNeueCond" w:hAnsi="HelveticaNeueCond"/>
          <w:sz w:val="11"/>
        </w:rPr>
        <w:t xml:space="preserve"> </w:t>
      </w:r>
      <w:r>
        <w:rPr>
          <w:rFonts w:ascii="HelveticaNeueCond" w:hAnsi="HelveticaNeueCond"/>
          <w:sz w:val="11"/>
        </w:rPr>
        <w:t>842 065</w:t>
      </w:r>
    </w:p>
    <w:p w14:paraId="47FCAD8D" w14:textId="77777777" w:rsidR="008933C4" w:rsidRDefault="008933C4" w:rsidP="008933C4">
      <w:pPr>
        <w:pStyle w:val="Pieddepage"/>
        <w:tabs>
          <w:tab w:val="clear" w:pos="9072"/>
        </w:tabs>
        <w:ind w:left="7513" w:right="-999"/>
        <w:rPr>
          <w:rFonts w:ascii="HelveticaNeueCond" w:hAnsi="HelveticaNeueCond"/>
          <w:sz w:val="11"/>
        </w:rPr>
      </w:pPr>
      <w:r>
        <w:rPr>
          <w:rFonts w:ascii="HelveticaNeueCond" w:hAnsi="HelveticaNeueCond"/>
          <w:sz w:val="11"/>
        </w:rPr>
        <w:t>N°TVA FR 79 452 842 065 – Code NAF 6831Z</w:t>
      </w:r>
    </w:p>
    <w:p w14:paraId="439AD975" w14:textId="77777777" w:rsidR="008933C4" w:rsidRPr="00E427BC" w:rsidRDefault="008933C4" w:rsidP="008933C4">
      <w:pPr>
        <w:pStyle w:val="Pieddepage"/>
        <w:tabs>
          <w:tab w:val="clear" w:pos="9072"/>
        </w:tabs>
        <w:ind w:left="7513" w:right="-999"/>
        <w:jc w:val="both"/>
        <w:rPr>
          <w:rFonts w:ascii="HelveticaNeueCond" w:hAnsi="HelveticaNeueCond"/>
          <w:sz w:val="11"/>
        </w:rPr>
      </w:pPr>
      <w:r>
        <w:rPr>
          <w:rFonts w:ascii="HelveticaNeueCond" w:hAnsi="HelveticaNeueCond"/>
          <w:sz w:val="11"/>
        </w:rPr>
        <w:t xml:space="preserve">CPI 0605 2016 000 008 530 délivrée par la CCI Nice Côte d’Azur – Garantie Financière GALLIAN – </w:t>
      </w:r>
      <w:r>
        <w:rPr>
          <w:rStyle w:val="gmaildefault"/>
          <w:rFonts w:ascii="Arial" w:hAnsi="Arial" w:cs="Arial"/>
        </w:rPr>
        <w:t>​</w:t>
      </w:r>
      <w:r w:rsidRPr="00955B0A">
        <w:rPr>
          <w:rFonts w:ascii="Helvetica" w:hAnsi="Helvetica"/>
          <w:sz w:val="12"/>
          <w:szCs w:val="12"/>
        </w:rPr>
        <w:t xml:space="preserve">Transaction 120.000 € - Police numéro </w:t>
      </w:r>
      <w:r>
        <w:rPr>
          <w:rFonts w:ascii="Helvetica" w:hAnsi="Helvetica"/>
          <w:sz w:val="12"/>
          <w:szCs w:val="12"/>
        </w:rPr>
        <w:t>B01055386</w:t>
      </w:r>
    </w:p>
    <w:p w14:paraId="2695322D" w14:textId="77777777" w:rsidR="008933C4" w:rsidRPr="00E427BC" w:rsidRDefault="00080AE9" w:rsidP="008933C4">
      <w:pPr>
        <w:pStyle w:val="Pieddepage"/>
        <w:tabs>
          <w:tab w:val="clear" w:pos="9072"/>
        </w:tabs>
        <w:spacing w:before="120"/>
        <w:ind w:left="7513" w:right="-999"/>
        <w:rPr>
          <w:rFonts w:ascii="HelveticaNeueCond" w:hAnsi="HelveticaNeueCond"/>
          <w:b/>
          <w:color w:val="FF0000"/>
          <w:sz w:val="16"/>
        </w:rPr>
      </w:pPr>
      <w:hyperlink r:id="rId9" w:history="1">
        <w:r w:rsidR="008933C4" w:rsidRPr="00B96EA9">
          <w:rPr>
            <w:rStyle w:val="Lienhypertexte"/>
            <w:rFonts w:ascii="HelveticaNeueCond" w:hAnsi="HelveticaNeueCond"/>
            <w:b/>
            <w:color w:val="FF0000"/>
            <w:sz w:val="16"/>
          </w:rPr>
          <w:t>www.vision.kwimmo.fr</w:t>
        </w:r>
      </w:hyperlink>
      <w:r w:rsidR="008933C4">
        <w:rPr>
          <w:rStyle w:val="Lienhypertexte"/>
          <w:rFonts w:ascii="HelveticaNeueCond" w:hAnsi="HelveticaNeueCond"/>
          <w:b/>
          <w:color w:val="FF0000"/>
          <w:sz w:val="16"/>
        </w:rPr>
        <w:t xml:space="preserve">/ </w:t>
      </w:r>
      <w:r w:rsidR="008933C4" w:rsidRPr="00E427BC">
        <w:rPr>
          <w:rFonts w:ascii="HelveticaNeueCond" w:hAnsi="HelveticaNeueCond"/>
          <w:b/>
          <w:color w:val="FF0000"/>
          <w:sz w:val="16"/>
        </w:rPr>
        <w:t>www.</w:t>
      </w:r>
      <w:r w:rsidR="008933C4" w:rsidRPr="00E427BC">
        <w:rPr>
          <w:rFonts w:ascii="HelveticaNeueCond" w:hAnsi="HelveticaNeueCond"/>
          <w:b/>
          <w:color w:val="D31F42"/>
          <w:sz w:val="16"/>
        </w:rPr>
        <w:t>kwfrance</w:t>
      </w:r>
      <w:r w:rsidR="008933C4" w:rsidRPr="00E427BC">
        <w:rPr>
          <w:rFonts w:ascii="HelveticaNeueCond" w:hAnsi="HelveticaNeueCond"/>
          <w:b/>
          <w:color w:val="FF0000"/>
          <w:sz w:val="16"/>
        </w:rPr>
        <w:t>.com</w:t>
      </w:r>
    </w:p>
    <w:p w14:paraId="07175F89" w14:textId="6A68D2DF" w:rsidR="00FB30F9" w:rsidRDefault="00FB30F9">
      <w:pPr>
        <w:spacing w:before="6"/>
        <w:ind w:left="7671"/>
        <w:rPr>
          <w:b/>
          <w:sz w:val="12"/>
          <w:szCs w:val="12"/>
        </w:rPr>
      </w:pPr>
    </w:p>
    <w:sectPr w:rsidR="00FB30F9">
      <w:pgSz w:w="11910" w:h="16840"/>
      <w:pgMar w:top="480" w:right="140" w:bottom="0" w:left="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Con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422D"/>
    <w:multiLevelType w:val="multilevel"/>
    <w:tmpl w:val="E8C2ED2E"/>
    <w:lvl w:ilvl="0">
      <w:start w:val="1"/>
      <w:numFmt w:val="bullet"/>
      <w:lvlText w:val="-"/>
      <w:lvlJc w:val="left"/>
      <w:pPr>
        <w:ind w:left="162" w:hanging="120"/>
      </w:pPr>
      <w:rPr>
        <w:rFonts w:ascii="Tahoma" w:eastAsia="Tahoma" w:hAnsi="Tahoma" w:cs="Tahoma"/>
        <w:sz w:val="18"/>
        <w:szCs w:val="18"/>
      </w:rPr>
    </w:lvl>
    <w:lvl w:ilvl="1">
      <w:start w:val="1"/>
      <w:numFmt w:val="bullet"/>
      <w:lvlText w:val="•"/>
      <w:lvlJc w:val="left"/>
      <w:pPr>
        <w:ind w:left="7680" w:hanging="120"/>
      </w:pPr>
    </w:lvl>
    <w:lvl w:ilvl="2">
      <w:start w:val="1"/>
      <w:numFmt w:val="bullet"/>
      <w:lvlText w:val="•"/>
      <w:lvlJc w:val="left"/>
      <w:pPr>
        <w:ind w:left="8125" w:hanging="120"/>
      </w:pPr>
    </w:lvl>
    <w:lvl w:ilvl="3">
      <w:start w:val="1"/>
      <w:numFmt w:val="bullet"/>
      <w:lvlText w:val="•"/>
      <w:lvlJc w:val="left"/>
      <w:pPr>
        <w:ind w:left="8570" w:hanging="120"/>
      </w:pPr>
    </w:lvl>
    <w:lvl w:ilvl="4">
      <w:start w:val="1"/>
      <w:numFmt w:val="bullet"/>
      <w:lvlText w:val="•"/>
      <w:lvlJc w:val="left"/>
      <w:pPr>
        <w:ind w:left="9015" w:hanging="120"/>
      </w:pPr>
    </w:lvl>
    <w:lvl w:ilvl="5">
      <w:start w:val="1"/>
      <w:numFmt w:val="bullet"/>
      <w:lvlText w:val="•"/>
      <w:lvlJc w:val="left"/>
      <w:pPr>
        <w:ind w:left="9460" w:hanging="120"/>
      </w:pPr>
    </w:lvl>
    <w:lvl w:ilvl="6">
      <w:start w:val="1"/>
      <w:numFmt w:val="bullet"/>
      <w:lvlText w:val="•"/>
      <w:lvlJc w:val="left"/>
      <w:pPr>
        <w:ind w:left="9905" w:hanging="120"/>
      </w:pPr>
    </w:lvl>
    <w:lvl w:ilvl="7">
      <w:start w:val="1"/>
      <w:numFmt w:val="bullet"/>
      <w:lvlText w:val="•"/>
      <w:lvlJc w:val="left"/>
      <w:pPr>
        <w:ind w:left="10350" w:hanging="120"/>
      </w:pPr>
    </w:lvl>
    <w:lvl w:ilvl="8">
      <w:start w:val="1"/>
      <w:numFmt w:val="bullet"/>
      <w:lvlText w:val="•"/>
      <w:lvlJc w:val="left"/>
      <w:pPr>
        <w:ind w:left="10796" w:hanging="1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9"/>
    <w:rsid w:val="00080AE9"/>
    <w:rsid w:val="008933C4"/>
    <w:rsid w:val="00BC507D"/>
    <w:rsid w:val="00F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5919"/>
  <w15:docId w15:val="{680B1B8C-907E-4ADA-BBC0-C55739B0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162" w:right="115"/>
    </w:pPr>
  </w:style>
  <w:style w:type="paragraph" w:customStyle="1" w:styleId="TableParagraph">
    <w:name w:val="Table Paragraph"/>
    <w:basedOn w:val="Normal"/>
    <w:uiPriority w:val="1"/>
    <w:qFormat/>
    <w:pPr>
      <w:spacing w:before="86"/>
      <w:ind w:left="50"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Pieddepage">
    <w:name w:val="footer"/>
    <w:basedOn w:val="Normal"/>
    <w:link w:val="PieddepageCar"/>
    <w:uiPriority w:val="99"/>
    <w:unhideWhenUsed/>
    <w:rsid w:val="008933C4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8933C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8933C4"/>
    <w:rPr>
      <w:color w:val="0000FF" w:themeColor="hyperlink"/>
      <w:u w:val="single"/>
    </w:rPr>
  </w:style>
  <w:style w:type="character" w:customStyle="1" w:styleId="gmaildefault">
    <w:name w:val="gmail_default"/>
    <w:basedOn w:val="Policepardfaut"/>
    <w:rsid w:val="008933C4"/>
  </w:style>
  <w:style w:type="character" w:styleId="Accentuation">
    <w:name w:val="Emphasis"/>
    <w:basedOn w:val="Policepardfaut"/>
    <w:uiPriority w:val="20"/>
    <w:qFormat/>
    <w:rsid w:val="00080A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sion.kwimm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OARLx9boDdKR7gyINC9EVysufw==">AMUW2mVBsmoxcoabtGLALNne5N6xgbEl9OusKMjNEBMjahmca3l/j3NPdjRnt1xDrKhre7W5FlR97EKRocZyPecEz00p5aw6Pz/SfmNL+P3BQq6/ozjt+1s=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Nego081</dc:creator>
  <cp:lastModifiedBy>Louis-Xavier HUGUENIN VUILLEMIN</cp:lastModifiedBy>
  <cp:revision>2</cp:revision>
  <dcterms:created xsi:type="dcterms:W3CDTF">2021-05-24T13:54:00Z</dcterms:created>
  <dcterms:modified xsi:type="dcterms:W3CDTF">2021-05-24T13:54:00Z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2020-10-16T00:00:00Z</vt:filetime>
  </property>
</Properties>
</file>